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3F3" w:rsidRDefault="001033F3" w:rsidP="001033F3">
      <w:pPr>
        <w:spacing w:after="0"/>
        <w:jc w:val="center"/>
        <w:rPr>
          <w:b/>
        </w:rPr>
      </w:pPr>
    </w:p>
    <w:p w:rsidR="001033F3" w:rsidRDefault="00F412AD" w:rsidP="001033F3">
      <w:pPr>
        <w:spacing w:after="0"/>
        <w:jc w:val="center"/>
        <w:rPr>
          <w:b/>
        </w:rPr>
      </w:pPr>
      <w:r>
        <w:rPr>
          <w:b/>
        </w:rPr>
        <w:t>Second</w:t>
      </w:r>
      <w:r w:rsidR="001033F3">
        <w:rPr>
          <w:b/>
        </w:rPr>
        <w:t xml:space="preserve"> </w:t>
      </w:r>
      <w:bookmarkStart w:id="0" w:name="_GoBack"/>
      <w:r w:rsidR="001033F3">
        <w:rPr>
          <w:b/>
        </w:rPr>
        <w:t>meeting of the European Labour Authority Working Group on Inspections</w:t>
      </w:r>
    </w:p>
    <w:p w:rsidR="001033F3" w:rsidRPr="001033F3" w:rsidRDefault="00F412AD" w:rsidP="001033F3">
      <w:pPr>
        <w:spacing w:after="0"/>
        <w:jc w:val="center"/>
      </w:pPr>
      <w:r>
        <w:t>5</w:t>
      </w:r>
      <w:r w:rsidR="001033F3" w:rsidRPr="001033F3">
        <w:t xml:space="preserve"> </w:t>
      </w:r>
      <w:r>
        <w:t>March</w:t>
      </w:r>
      <w:r w:rsidR="001033F3" w:rsidRPr="001033F3">
        <w:t xml:space="preserve"> 2020</w:t>
      </w:r>
    </w:p>
    <w:bookmarkEnd w:id="0"/>
    <w:p w:rsidR="001033F3" w:rsidRDefault="001033F3" w:rsidP="00F91C9D">
      <w:pPr>
        <w:spacing w:after="0"/>
        <w:rPr>
          <w:b/>
        </w:rPr>
      </w:pPr>
    </w:p>
    <w:p w:rsidR="00F91C9D" w:rsidRDefault="00F91C9D" w:rsidP="00F91C9D">
      <w:pPr>
        <w:spacing w:after="0"/>
        <w:rPr>
          <w:b/>
        </w:rPr>
      </w:pPr>
    </w:p>
    <w:p w:rsidR="001033F3" w:rsidRDefault="001033F3" w:rsidP="001033F3">
      <w:pPr>
        <w:spacing w:after="0"/>
        <w:jc w:val="center"/>
        <w:rPr>
          <w:b/>
        </w:rPr>
      </w:pPr>
      <w:r>
        <w:rPr>
          <w:b/>
        </w:rPr>
        <w:t xml:space="preserve">- </w:t>
      </w:r>
      <w:r w:rsidRPr="001033F3">
        <w:rPr>
          <w:b/>
        </w:rPr>
        <w:t>Summary of the deliberations</w:t>
      </w:r>
      <w:r>
        <w:rPr>
          <w:b/>
        </w:rPr>
        <w:t xml:space="preserve"> -</w:t>
      </w:r>
    </w:p>
    <w:p w:rsidR="00F412AD" w:rsidRDefault="00F412AD" w:rsidP="00031535">
      <w:pPr>
        <w:spacing w:after="0"/>
        <w:rPr>
          <w:b/>
        </w:rPr>
      </w:pPr>
    </w:p>
    <w:p w:rsidR="00A82268" w:rsidRPr="009810EF" w:rsidRDefault="009810EF" w:rsidP="00A82268">
      <w:pPr>
        <w:spacing w:after="0"/>
        <w:jc w:val="both"/>
        <w:rPr>
          <w:b/>
        </w:rPr>
      </w:pPr>
      <w:r w:rsidRPr="001033F3">
        <w:t xml:space="preserve">The Experts appointed by the ELA Management Board Members met in Brussels on </w:t>
      </w:r>
      <w:r>
        <w:t>5</w:t>
      </w:r>
      <w:r w:rsidRPr="001033F3">
        <w:t xml:space="preserve"> </w:t>
      </w:r>
      <w:r>
        <w:t>March</w:t>
      </w:r>
      <w:r w:rsidRPr="001033F3">
        <w:t xml:space="preserve"> 2020 for the </w:t>
      </w:r>
      <w:r>
        <w:t xml:space="preserve">second </w:t>
      </w:r>
      <w:r w:rsidRPr="001033F3">
        <w:t xml:space="preserve">meeting of the </w:t>
      </w:r>
      <w:r w:rsidRPr="002520E4">
        <w:t xml:space="preserve">ELA Working Group on </w:t>
      </w:r>
      <w:r>
        <w:t>concerted and joint inspections (CJIs).</w:t>
      </w:r>
      <w:r>
        <w:rPr>
          <w:b/>
        </w:rPr>
        <w:t xml:space="preserve"> </w:t>
      </w:r>
      <w:r w:rsidR="00A82268">
        <w:t xml:space="preserve">The aim of the meeting was to </w:t>
      </w:r>
      <w:r>
        <w:t xml:space="preserve">provide </w:t>
      </w:r>
      <w:r w:rsidR="00A82268">
        <w:t xml:space="preserve">input on the </w:t>
      </w:r>
      <w:r>
        <w:t>updated versions of</w:t>
      </w:r>
      <w:r w:rsidR="00A82268">
        <w:t xml:space="preserve"> three</w:t>
      </w:r>
      <w:r w:rsidR="00DD681A">
        <w:t xml:space="preserve"> draft</w:t>
      </w:r>
      <w:r w:rsidR="00A82268">
        <w:t xml:space="preserve"> deliverables </w:t>
      </w:r>
      <w:r>
        <w:t>presented at the first meeting</w:t>
      </w:r>
      <w:r w:rsidR="00887950">
        <w:t xml:space="preserve"> and to launch the discussion on the development of Key Performance Indicators</w:t>
      </w:r>
      <w:r w:rsidR="00A82268">
        <w:t xml:space="preserve">. </w:t>
      </w:r>
    </w:p>
    <w:p w:rsidR="00A82268" w:rsidRDefault="00A82268" w:rsidP="00A82268">
      <w:pPr>
        <w:spacing w:after="0"/>
        <w:jc w:val="both"/>
      </w:pPr>
    </w:p>
    <w:p w:rsidR="00A82268" w:rsidRDefault="00A82268" w:rsidP="00A82268">
      <w:pPr>
        <w:spacing w:after="0"/>
        <w:jc w:val="both"/>
      </w:pPr>
      <w:r>
        <w:t>During the meeting, the Commission delivered a presentation on the</w:t>
      </w:r>
      <w:r w:rsidR="009810EF">
        <w:t xml:space="preserve"> campaign #EU4FairWork co-organised by the </w:t>
      </w:r>
      <w:r>
        <w:t>European Platform tackling undeclared work</w:t>
      </w:r>
      <w:r w:rsidR="009810EF">
        <w:t xml:space="preserve"> and the European Labour Authority</w:t>
      </w:r>
      <w:r w:rsidR="00887950">
        <w:t xml:space="preserve">. </w:t>
      </w:r>
      <w:r>
        <w:t xml:space="preserve">This </w:t>
      </w:r>
      <w:proofErr w:type="gramStart"/>
      <w:r>
        <w:t>was followed</w:t>
      </w:r>
      <w:proofErr w:type="gramEnd"/>
      <w:r>
        <w:t xml:space="preserve"> by presentations by </w:t>
      </w:r>
      <w:r w:rsidR="00887950">
        <w:t>three</w:t>
      </w:r>
      <w:r>
        <w:t xml:space="preserve"> Member States (</w:t>
      </w:r>
      <w:r w:rsidR="00887950">
        <w:t>Finland, Belgium and Portugal</w:t>
      </w:r>
      <w:r>
        <w:t xml:space="preserve">) on the </w:t>
      </w:r>
      <w:r w:rsidR="00887950">
        <w:t>activities planned during the Week of Action within the #EU4FairWork campaign</w:t>
      </w:r>
      <w:r>
        <w:t xml:space="preserve">. </w:t>
      </w:r>
      <w:r w:rsidR="00887950">
        <w:t xml:space="preserve">These activities include </w:t>
      </w:r>
      <w:r w:rsidR="00031535">
        <w:t xml:space="preserve">the first pilot </w:t>
      </w:r>
      <w:r w:rsidR="00887950">
        <w:t>joint inspections, with the aim to test the modalities for ELA support, including the use of draft models and procedures and the participation of ELA staff as observers</w:t>
      </w:r>
      <w:r w:rsidR="00F738FB">
        <w:rPr>
          <w:rStyle w:val="FootnoteReference"/>
        </w:rPr>
        <w:footnoteReference w:id="1"/>
      </w:r>
      <w:r w:rsidR="00887950">
        <w:t>.</w:t>
      </w:r>
    </w:p>
    <w:p w:rsidR="00A82268" w:rsidRDefault="00A82268" w:rsidP="00A82268">
      <w:pPr>
        <w:spacing w:after="0"/>
        <w:jc w:val="both"/>
      </w:pPr>
    </w:p>
    <w:p w:rsidR="00A82268" w:rsidRDefault="00DD681A" w:rsidP="00830FBA">
      <w:pPr>
        <w:spacing w:after="0"/>
        <w:jc w:val="both"/>
        <w:rPr>
          <w:b/>
        </w:rPr>
      </w:pPr>
      <w:r>
        <w:t>The discussions focused on the</w:t>
      </w:r>
      <w:r w:rsidR="00887950">
        <w:t xml:space="preserve"> updated version of the first</w:t>
      </w:r>
      <w:r w:rsidR="00A46C1D">
        <w:t xml:space="preserve"> three draft deliverables: </w:t>
      </w:r>
      <w:r>
        <w:t>a Model A</w:t>
      </w:r>
      <w:r w:rsidR="00D16184">
        <w:t>greement for carrying out a CJI;</w:t>
      </w:r>
      <w:r>
        <w:t xml:space="preserve"> </w:t>
      </w:r>
      <w:r w:rsidR="00887950">
        <w:t>a Post-inspection report</w:t>
      </w:r>
      <w:r w:rsidR="00D16184">
        <w:t xml:space="preserve">; and </w:t>
      </w:r>
      <w:r>
        <w:t>Workflow Guidance</w:t>
      </w:r>
      <w:r w:rsidR="00887950">
        <w:t xml:space="preserve"> documents</w:t>
      </w:r>
      <w:r>
        <w:t xml:space="preserve"> for </w:t>
      </w:r>
      <w:r w:rsidRPr="00442E70">
        <w:t>Member States</w:t>
      </w:r>
      <w:r w:rsidR="00887950">
        <w:t xml:space="preserve">, for ELA for </w:t>
      </w:r>
      <w:r w:rsidR="00031535">
        <w:t>S</w:t>
      </w:r>
      <w:r w:rsidR="00887950">
        <w:t xml:space="preserve">ocial </w:t>
      </w:r>
      <w:r w:rsidR="00031535">
        <w:t>P</w:t>
      </w:r>
      <w:r w:rsidR="00887950">
        <w:t xml:space="preserve">artner </w:t>
      </w:r>
      <w:r w:rsidR="00031535">
        <w:t>organisations at national level.</w:t>
      </w:r>
    </w:p>
    <w:p w:rsidR="00A82268" w:rsidRDefault="00A82268" w:rsidP="00830FBA">
      <w:pPr>
        <w:spacing w:after="0"/>
        <w:jc w:val="both"/>
        <w:rPr>
          <w:b/>
        </w:rPr>
      </w:pPr>
    </w:p>
    <w:p w:rsidR="00291685" w:rsidRDefault="006B1985" w:rsidP="00830FBA">
      <w:pPr>
        <w:spacing w:after="0"/>
        <w:jc w:val="both"/>
        <w:rPr>
          <w:b/>
        </w:rPr>
      </w:pPr>
      <w:r w:rsidRPr="00F738FB">
        <w:rPr>
          <w:b/>
        </w:rPr>
        <w:t>Model Agreement for concerted and joint inspections</w:t>
      </w:r>
    </w:p>
    <w:p w:rsidR="00F37E33" w:rsidRDefault="00326BCA" w:rsidP="00F37E33">
      <w:pPr>
        <w:spacing w:after="0"/>
        <w:jc w:val="both"/>
      </w:pPr>
      <w:r>
        <w:t xml:space="preserve">The </w:t>
      </w:r>
      <w:r w:rsidR="00615D3E">
        <w:t>ELA</w:t>
      </w:r>
      <w:r>
        <w:t xml:space="preserve"> presented the changes to the draft Model Agreement, which is now a leaner document, completed by annexes to </w:t>
      </w:r>
      <w:proofErr w:type="gramStart"/>
      <w:r>
        <w:t>be used</w:t>
      </w:r>
      <w:proofErr w:type="gramEnd"/>
      <w:r>
        <w:t xml:space="preserve"> in a modular way. The main document</w:t>
      </w:r>
      <w:r w:rsidR="006A3230">
        <w:t xml:space="preserve"> </w:t>
      </w:r>
      <w:proofErr w:type="gramStart"/>
      <w:r w:rsidR="006A3230">
        <w:t>will be used</w:t>
      </w:r>
      <w:proofErr w:type="gramEnd"/>
      <w:r w:rsidR="006A3230">
        <w:t xml:space="preserve"> to outline</w:t>
      </w:r>
      <w:r>
        <w:t xml:space="preserve"> the </w:t>
      </w:r>
      <w:r w:rsidR="00B433C6">
        <w:t>basic</w:t>
      </w:r>
      <w:r>
        <w:t xml:space="preserve"> inform</w:t>
      </w:r>
      <w:r w:rsidR="006A3230">
        <w:t>ation about the CJI and confirm</w:t>
      </w:r>
      <w:r>
        <w:t xml:space="preserve"> the agreement of all involved parties </w:t>
      </w:r>
      <w:r w:rsidR="00B433C6">
        <w:t xml:space="preserve">to participate in a CJI. Annex 1 </w:t>
      </w:r>
      <w:r w:rsidR="006A3230">
        <w:t xml:space="preserve">will </w:t>
      </w:r>
      <w:r w:rsidR="00B433C6">
        <w:t>p</w:t>
      </w:r>
      <w:r w:rsidR="006A3230">
        <w:t>rovide</w:t>
      </w:r>
      <w:r w:rsidR="00B433C6">
        <w:t xml:space="preserve"> more details</w:t>
      </w:r>
      <w:r w:rsidR="00031535">
        <w:t xml:space="preserve"> and background information about the case</w:t>
      </w:r>
      <w:r w:rsidR="00B433C6">
        <w:t xml:space="preserve">, Annex 2 is dedicated to the practical aspects of the inspection and Annex 3 provides an overview of the national legislation pertaining to CJIs. </w:t>
      </w:r>
      <w:r w:rsidRPr="00326BCA">
        <w:t xml:space="preserve">The Experts </w:t>
      </w:r>
      <w:r>
        <w:t xml:space="preserve">welcomed the improvements to the updated draft </w:t>
      </w:r>
      <w:r w:rsidR="00B433C6">
        <w:t>and suggested further simplification, in particular concerning the section on</w:t>
      </w:r>
      <w:r w:rsidR="006A3230">
        <w:t xml:space="preserve"> the expected scope of the CJI.</w:t>
      </w:r>
    </w:p>
    <w:p w:rsidR="00B433C6" w:rsidRPr="00B433C6" w:rsidRDefault="00B433C6" w:rsidP="00F37E33">
      <w:pPr>
        <w:spacing w:after="0"/>
        <w:jc w:val="both"/>
      </w:pPr>
    </w:p>
    <w:p w:rsidR="00F37E33" w:rsidRPr="00F738FB" w:rsidRDefault="00F37E33" w:rsidP="00F37E33">
      <w:pPr>
        <w:spacing w:after="0"/>
        <w:jc w:val="both"/>
        <w:rPr>
          <w:lang w:val="en-GB"/>
        </w:rPr>
      </w:pPr>
      <w:r w:rsidRPr="00F738FB">
        <w:rPr>
          <w:b/>
        </w:rPr>
        <w:t>Post-inspection report</w:t>
      </w:r>
    </w:p>
    <w:p w:rsidR="006A3230" w:rsidRPr="006A3230" w:rsidRDefault="006A3230" w:rsidP="00F37E33">
      <w:pPr>
        <w:spacing w:after="0"/>
        <w:jc w:val="both"/>
      </w:pPr>
      <w:r w:rsidRPr="006A3230">
        <w:t>The</w:t>
      </w:r>
      <w:r>
        <w:t xml:space="preserve"> Experts discussed the updated draft of the Post-inspection report</w:t>
      </w:r>
      <w:r w:rsidR="00031535">
        <w:t>,</w:t>
      </w:r>
      <w:r>
        <w:t xml:space="preserve"> welcoming the simplification effort and proposing further changes, with the aim to retain only the </w:t>
      </w:r>
      <w:r w:rsidR="00704617">
        <w:t xml:space="preserve">fields requesting </w:t>
      </w:r>
      <w:r w:rsidR="00031535">
        <w:t>necessary</w:t>
      </w:r>
      <w:r w:rsidR="00704617">
        <w:t xml:space="preserve"> information. The Experts also discussed the extent of the information that </w:t>
      </w:r>
      <w:proofErr w:type="gramStart"/>
      <w:r w:rsidR="00704617">
        <w:t>can be shared</w:t>
      </w:r>
      <w:proofErr w:type="gramEnd"/>
      <w:r w:rsidR="00704617">
        <w:t xml:space="preserve"> in this report</w:t>
      </w:r>
      <w:r w:rsidR="00031535">
        <w:t>.</w:t>
      </w:r>
    </w:p>
    <w:p w:rsidR="00C131D4" w:rsidRPr="00C921AF" w:rsidRDefault="00C131D4" w:rsidP="00830FBA">
      <w:pPr>
        <w:spacing w:after="0"/>
        <w:jc w:val="both"/>
        <w:rPr>
          <w:highlight w:val="yellow"/>
        </w:rPr>
      </w:pPr>
    </w:p>
    <w:p w:rsidR="00291685" w:rsidRPr="00F738FB" w:rsidRDefault="006B1985" w:rsidP="00830FBA">
      <w:pPr>
        <w:spacing w:after="0"/>
        <w:jc w:val="both"/>
        <w:rPr>
          <w:b/>
        </w:rPr>
      </w:pPr>
      <w:r w:rsidRPr="00F738FB">
        <w:rPr>
          <w:b/>
        </w:rPr>
        <w:t>Workflow guidance</w:t>
      </w:r>
      <w:r w:rsidR="00F37E33" w:rsidRPr="00F738FB">
        <w:rPr>
          <w:b/>
        </w:rPr>
        <w:t xml:space="preserve"> documents</w:t>
      </w:r>
    </w:p>
    <w:p w:rsidR="00704617" w:rsidRDefault="00704617" w:rsidP="00830FBA">
      <w:pPr>
        <w:spacing w:after="0"/>
        <w:jc w:val="both"/>
        <w:rPr>
          <w:u w:val="single"/>
        </w:rPr>
      </w:pPr>
      <w:r w:rsidRPr="00704617">
        <w:rPr>
          <w:u w:val="single"/>
        </w:rPr>
        <w:t>Workflow guidance document for Member States</w:t>
      </w:r>
    </w:p>
    <w:p w:rsidR="00704617" w:rsidRDefault="00704617" w:rsidP="00830FBA">
      <w:pPr>
        <w:spacing w:after="0"/>
        <w:jc w:val="both"/>
      </w:pPr>
      <w:r w:rsidRPr="00704617">
        <w:t xml:space="preserve">The </w:t>
      </w:r>
      <w:r w:rsidR="00615D3E">
        <w:t>E</w:t>
      </w:r>
      <w:r>
        <w:t xml:space="preserve">xperts considered that the updated version of the document provides clear indications of the steps to </w:t>
      </w:r>
      <w:proofErr w:type="gramStart"/>
      <w:r>
        <w:t>be taken</w:t>
      </w:r>
      <w:proofErr w:type="gramEnd"/>
      <w:r>
        <w:t xml:space="preserve"> and the actors involved. Further clarifications </w:t>
      </w:r>
      <w:proofErr w:type="gramStart"/>
      <w:r>
        <w:t>are needed</w:t>
      </w:r>
      <w:proofErr w:type="gramEnd"/>
      <w:r>
        <w:t xml:space="preserve"> on the timing of each step</w:t>
      </w:r>
      <w:r w:rsidR="00615D3E">
        <w:t xml:space="preserve"> and on the support provided by ELA. The Experts also proposed some changes in the draft workflow to introduce elements of flexibility and encourage cooperation, including via NLOs, already </w:t>
      </w:r>
      <w:r w:rsidR="00031535">
        <w:t>from</w:t>
      </w:r>
      <w:r w:rsidR="00615D3E">
        <w:t xml:space="preserve"> the initial steps. Some cases may be resolved at that stage without requiring a CJI. ELA </w:t>
      </w:r>
      <w:proofErr w:type="gramStart"/>
      <w:r w:rsidR="00615D3E">
        <w:t>should be informed</w:t>
      </w:r>
      <w:proofErr w:type="gramEnd"/>
      <w:r w:rsidR="008872B3">
        <w:t>, in a flexible manner,</w:t>
      </w:r>
      <w:r w:rsidR="00615D3E">
        <w:t xml:space="preserve"> of cross-border activities</w:t>
      </w:r>
      <w:r w:rsidR="00142F02">
        <w:t xml:space="preserve"> </w:t>
      </w:r>
      <w:r w:rsidR="00615D3E">
        <w:t xml:space="preserve">even if carried out without its involvement. </w:t>
      </w:r>
    </w:p>
    <w:p w:rsidR="00F738FB" w:rsidRDefault="00615D3E" w:rsidP="00830FBA">
      <w:pPr>
        <w:spacing w:after="0"/>
        <w:jc w:val="both"/>
        <w:rPr>
          <w:highlight w:val="yellow"/>
        </w:rPr>
      </w:pPr>
      <w:r w:rsidRPr="00704617">
        <w:rPr>
          <w:u w:val="single"/>
        </w:rPr>
        <w:lastRenderedPageBreak/>
        <w:t xml:space="preserve">Workflow guidance document for </w:t>
      </w:r>
      <w:r>
        <w:rPr>
          <w:u w:val="single"/>
        </w:rPr>
        <w:t>ELA</w:t>
      </w:r>
    </w:p>
    <w:p w:rsidR="00615D3E" w:rsidRPr="00615D3E" w:rsidRDefault="00615D3E" w:rsidP="00830FBA">
      <w:pPr>
        <w:spacing w:after="0"/>
        <w:jc w:val="both"/>
      </w:pPr>
      <w:r w:rsidRPr="00615D3E">
        <w:t>The ELA</w:t>
      </w:r>
      <w:r>
        <w:t xml:space="preserve"> presented the first version of the workflow guidance document operationalising the part of Article 8 of the founding Regulation that allows ELA to suggest, on its own initiative, to the authorities of the Member States concerned that they carry out a CJI. The Experts did not suggest any change to the draft document, only requesting clarifications about the role of the different actors, in particular the NLOs.</w:t>
      </w:r>
    </w:p>
    <w:p w:rsidR="00615D3E" w:rsidRDefault="00615D3E" w:rsidP="00830FBA">
      <w:pPr>
        <w:spacing w:after="0"/>
        <w:jc w:val="both"/>
        <w:rPr>
          <w:highlight w:val="yellow"/>
        </w:rPr>
      </w:pPr>
    </w:p>
    <w:p w:rsidR="008872B3" w:rsidRDefault="008872B3" w:rsidP="008872B3">
      <w:pPr>
        <w:spacing w:after="0"/>
        <w:jc w:val="both"/>
        <w:rPr>
          <w:highlight w:val="yellow"/>
        </w:rPr>
      </w:pPr>
      <w:r w:rsidRPr="00704617">
        <w:rPr>
          <w:u w:val="single"/>
        </w:rPr>
        <w:t xml:space="preserve">Workflow guidance document for </w:t>
      </w:r>
      <w:r>
        <w:rPr>
          <w:u w:val="single"/>
        </w:rPr>
        <w:t>Social Partner organisations at national level</w:t>
      </w:r>
    </w:p>
    <w:p w:rsidR="008872B3" w:rsidRPr="008872B3" w:rsidRDefault="008872B3" w:rsidP="00830FBA">
      <w:pPr>
        <w:spacing w:after="0"/>
        <w:jc w:val="both"/>
      </w:pPr>
      <w:r w:rsidRPr="008872B3">
        <w:t xml:space="preserve">The </w:t>
      </w:r>
      <w:r>
        <w:t xml:space="preserve">Experts discussed the draft workflow introducing the modalities for Social Partner organisations at national level to bring cases to the attention of the Authority, as set out in Article 8 of the founding Regulation. The initial discussion focused on how Social Partner organisations should coordinate internally, at national and EU level, on the possible cases to </w:t>
      </w:r>
      <w:proofErr w:type="gramStart"/>
      <w:r>
        <w:t>be addressed</w:t>
      </w:r>
      <w:proofErr w:type="gramEnd"/>
      <w:r>
        <w:t xml:space="preserve"> to ELA. The Experts also agreed on making clearer reference to the importance of information sharing at the initial stage of the procedure, with a key role for NLOs. Certain cases may be resolved without need to </w:t>
      </w:r>
      <w:r w:rsidR="00FA1ED6">
        <w:t>go further in the proce</w:t>
      </w:r>
      <w:r w:rsidR="00A46C1D">
        <w:t>ss</w:t>
      </w:r>
      <w:r w:rsidR="00FA1ED6">
        <w:t>.</w:t>
      </w:r>
    </w:p>
    <w:p w:rsidR="008872B3" w:rsidRDefault="008872B3" w:rsidP="00830FBA">
      <w:pPr>
        <w:spacing w:after="0"/>
        <w:jc w:val="both"/>
        <w:rPr>
          <w:highlight w:val="yellow"/>
        </w:rPr>
      </w:pPr>
    </w:p>
    <w:p w:rsidR="00F738FB" w:rsidRPr="00F738FB" w:rsidRDefault="00F738FB" w:rsidP="00830FBA">
      <w:pPr>
        <w:spacing w:after="0"/>
        <w:jc w:val="both"/>
        <w:rPr>
          <w:b/>
          <w:lang w:val="en-GB"/>
        </w:rPr>
      </w:pPr>
      <w:r w:rsidRPr="00F738FB">
        <w:rPr>
          <w:b/>
        </w:rPr>
        <w:t>Key Performance Indicators</w:t>
      </w:r>
    </w:p>
    <w:p w:rsidR="005B7BC1" w:rsidRDefault="00FA1ED6" w:rsidP="008D36F5">
      <w:pPr>
        <w:spacing w:after="0"/>
        <w:jc w:val="both"/>
        <w:rPr>
          <w:lang w:val="en-GB"/>
        </w:rPr>
      </w:pPr>
      <w:r w:rsidRPr="00FA1ED6">
        <w:rPr>
          <w:lang w:val="en-GB"/>
        </w:rPr>
        <w:t>The Working Group started the discussion</w:t>
      </w:r>
      <w:r>
        <w:rPr>
          <w:lang w:val="en-GB"/>
        </w:rPr>
        <w:t>s</w:t>
      </w:r>
      <w:r w:rsidRPr="00FA1ED6">
        <w:rPr>
          <w:lang w:val="en-GB"/>
        </w:rPr>
        <w:t xml:space="preserve"> on KPIs </w:t>
      </w:r>
      <w:r>
        <w:rPr>
          <w:lang w:val="en-GB"/>
        </w:rPr>
        <w:t>with presentations from ELA, Ireland and ETUC on the need for developing and using KPIs, models adopted by other organisations and specific needs the Authority will face. The discussion will continue in the next meeting.</w:t>
      </w:r>
    </w:p>
    <w:p w:rsidR="00142F02" w:rsidRDefault="00142F02" w:rsidP="008D36F5">
      <w:pPr>
        <w:spacing w:after="0"/>
        <w:jc w:val="both"/>
        <w:rPr>
          <w:lang w:val="en-GB"/>
        </w:rPr>
      </w:pPr>
    </w:p>
    <w:p w:rsidR="00142F02" w:rsidRPr="00F738FB" w:rsidRDefault="00142F02" w:rsidP="00142F02">
      <w:pPr>
        <w:spacing w:after="0"/>
        <w:jc w:val="both"/>
        <w:rPr>
          <w:b/>
          <w:lang w:val="en-GB"/>
        </w:rPr>
      </w:pPr>
      <w:r>
        <w:rPr>
          <w:b/>
        </w:rPr>
        <w:t>General remarks</w:t>
      </w:r>
    </w:p>
    <w:p w:rsidR="00142F02" w:rsidRPr="00142F02" w:rsidRDefault="00142F02" w:rsidP="008D36F5">
      <w:pPr>
        <w:spacing w:after="0"/>
        <w:jc w:val="both"/>
        <w:rPr>
          <w:lang w:val="en-GB"/>
        </w:rPr>
      </w:pPr>
      <w:r w:rsidRPr="00142F02">
        <w:rPr>
          <w:lang w:val="en-GB"/>
        </w:rPr>
        <w:t xml:space="preserve">ELA </w:t>
      </w:r>
      <w:r>
        <w:rPr>
          <w:lang w:val="en-GB"/>
        </w:rPr>
        <w:t>will present the updated versions of all the draft documents at the next meeting, currently planned for 27 April.</w:t>
      </w:r>
    </w:p>
    <w:p w:rsidR="008D36F5" w:rsidRPr="002F6AE9" w:rsidRDefault="008D36F5" w:rsidP="00830FBA">
      <w:pPr>
        <w:spacing w:after="0"/>
        <w:jc w:val="both"/>
      </w:pPr>
    </w:p>
    <w:sectPr w:rsidR="008D36F5" w:rsidRPr="002F6AE9" w:rsidSect="00142F02">
      <w:footerReference w:type="default" r:id="rId8"/>
      <w:headerReference w:type="first" r:id="rId9"/>
      <w:footerReference w:type="first" r:id="rId10"/>
      <w:pgSz w:w="11906" w:h="16838"/>
      <w:pgMar w:top="156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FBA" w:rsidRDefault="00830FBA" w:rsidP="00830FBA">
      <w:pPr>
        <w:spacing w:after="0" w:line="240" w:lineRule="auto"/>
      </w:pPr>
      <w:r>
        <w:separator/>
      </w:r>
    </w:p>
  </w:endnote>
  <w:endnote w:type="continuationSeparator" w:id="0">
    <w:p w:rsidR="00830FBA" w:rsidRDefault="00830FBA" w:rsidP="0083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90844"/>
      <w:docPartObj>
        <w:docPartGallery w:val="Page Numbers (Bottom of Page)"/>
        <w:docPartUnique/>
      </w:docPartObj>
    </w:sdtPr>
    <w:sdtEndPr>
      <w:rPr>
        <w:noProof/>
      </w:rPr>
    </w:sdtEndPr>
    <w:sdtContent>
      <w:p w:rsidR="000E7582" w:rsidRDefault="000E7582">
        <w:pPr>
          <w:pStyle w:val="Footer"/>
          <w:jc w:val="right"/>
        </w:pPr>
        <w:r>
          <w:fldChar w:fldCharType="begin"/>
        </w:r>
        <w:r>
          <w:instrText xml:space="preserve"> PAGE   \* MERGEFORMAT </w:instrText>
        </w:r>
        <w:r>
          <w:fldChar w:fldCharType="separate"/>
        </w:r>
        <w:r w:rsidR="003F1165">
          <w:rPr>
            <w:noProof/>
          </w:rPr>
          <w:t>2</w:t>
        </w:r>
        <w:r>
          <w:rPr>
            <w:noProof/>
          </w:rPr>
          <w:fldChar w:fldCharType="end"/>
        </w:r>
      </w:p>
    </w:sdtContent>
  </w:sdt>
  <w:p w:rsidR="000E7582" w:rsidRDefault="000E7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388247"/>
      <w:docPartObj>
        <w:docPartGallery w:val="Page Numbers (Bottom of Page)"/>
        <w:docPartUnique/>
      </w:docPartObj>
    </w:sdtPr>
    <w:sdtEndPr>
      <w:rPr>
        <w:noProof/>
      </w:rPr>
    </w:sdtEndPr>
    <w:sdtContent>
      <w:p w:rsidR="000E7582" w:rsidRDefault="000E7582">
        <w:pPr>
          <w:pStyle w:val="Footer"/>
          <w:jc w:val="right"/>
        </w:pPr>
        <w:r>
          <w:fldChar w:fldCharType="begin"/>
        </w:r>
        <w:r>
          <w:instrText xml:space="preserve"> PAGE   \* MERGEFORMAT </w:instrText>
        </w:r>
        <w:r>
          <w:fldChar w:fldCharType="separate"/>
        </w:r>
        <w:r w:rsidR="003F1165">
          <w:rPr>
            <w:noProof/>
          </w:rPr>
          <w:t>1</w:t>
        </w:r>
        <w:r>
          <w:rPr>
            <w:noProof/>
          </w:rPr>
          <w:fldChar w:fldCharType="end"/>
        </w:r>
      </w:p>
    </w:sdtContent>
  </w:sdt>
  <w:p w:rsidR="000E7582" w:rsidRDefault="000E7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FBA" w:rsidRDefault="00830FBA" w:rsidP="00830FBA">
      <w:pPr>
        <w:spacing w:after="0" w:line="240" w:lineRule="auto"/>
      </w:pPr>
      <w:r>
        <w:separator/>
      </w:r>
    </w:p>
  </w:footnote>
  <w:footnote w:type="continuationSeparator" w:id="0">
    <w:p w:rsidR="00830FBA" w:rsidRDefault="00830FBA" w:rsidP="00830FBA">
      <w:pPr>
        <w:spacing w:after="0" w:line="240" w:lineRule="auto"/>
      </w:pPr>
      <w:r>
        <w:continuationSeparator/>
      </w:r>
    </w:p>
  </w:footnote>
  <w:footnote w:id="1">
    <w:p w:rsidR="00F738FB" w:rsidRPr="00F738FB" w:rsidRDefault="00F738FB">
      <w:pPr>
        <w:pStyle w:val="FootnoteText"/>
        <w:rPr>
          <w:lang w:val="en-GB"/>
        </w:rPr>
      </w:pPr>
      <w:r>
        <w:rPr>
          <w:rStyle w:val="FootnoteReference"/>
        </w:rPr>
        <w:footnoteRef/>
      </w:r>
      <w:r>
        <w:t xml:space="preserve"> </w:t>
      </w:r>
      <w:r w:rsidR="00A46C1D">
        <w:t xml:space="preserve">The joint activities planned for the Week of Action of </w:t>
      </w:r>
      <w:r w:rsidR="00A46C1D">
        <w:rPr>
          <w:lang w:val="en-GB"/>
        </w:rPr>
        <w:t>t</w:t>
      </w:r>
      <w:r>
        <w:rPr>
          <w:lang w:val="en-GB"/>
        </w:rPr>
        <w:t xml:space="preserve">he </w:t>
      </w:r>
      <w:r>
        <w:t xml:space="preserve">#EU4FairWork campaign </w:t>
      </w:r>
      <w:proofErr w:type="gramStart"/>
      <w:r w:rsidR="00031535">
        <w:t xml:space="preserve">were </w:t>
      </w:r>
      <w:r w:rsidR="00A46C1D">
        <w:t>later on</w:t>
      </w:r>
      <w:r>
        <w:t xml:space="preserve"> </w:t>
      </w:r>
      <w:r w:rsidR="00A46C1D">
        <w:t>postponed</w:t>
      </w:r>
      <w:proofErr w:type="gramEnd"/>
      <w:r w:rsidR="00A46C1D">
        <w:t xml:space="preserve"> </w:t>
      </w:r>
      <w:r>
        <w:t>due to the developments of the Coronavirus outbreak.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BA" w:rsidRDefault="005B7BC1" w:rsidP="001033F3">
    <w:pPr>
      <w:pStyle w:val="Header"/>
      <w:tabs>
        <w:tab w:val="left" w:pos="1128"/>
      </w:tabs>
    </w:pPr>
    <w:r w:rsidRPr="008B38BB">
      <w:rPr>
        <w:rFonts w:ascii="Arial" w:hAnsi="Arial" w:cs="Arial"/>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7752</wp:posOffset>
          </wp:positionV>
          <wp:extent cx="1195582" cy="685752"/>
          <wp:effectExtent l="0" t="0" r="5080" b="635"/>
          <wp:wrapNone/>
          <wp:docPr id="6" name="Picture 6" descr="C:\Users\kyuchbo\AppData\Local\Microsoft\Windows\INetCache\Content.Word\EL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yuchbo\AppData\Local\Microsoft\Windows\INetCache\Content.Word\ELA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5582" cy="685752"/>
                  </a:xfrm>
                  <a:prstGeom prst="rect">
                    <a:avLst/>
                  </a:prstGeom>
                  <a:noFill/>
                  <a:ln>
                    <a:noFill/>
                  </a:ln>
                </pic:spPr>
              </pic:pic>
            </a:graphicData>
          </a:graphic>
          <wp14:sizeRelH relativeFrom="page">
            <wp14:pctWidth>0</wp14:pctWidth>
          </wp14:sizeRelH>
          <wp14:sizeRelV relativeFrom="page">
            <wp14:pctHeight>0</wp14:pctHeight>
          </wp14:sizeRelV>
        </wp:anchor>
      </w:drawing>
    </w:r>
    <w:r w:rsidR="001033F3">
      <w:t>ELA/WGINSP/2020/</w:t>
    </w:r>
    <w:r w:rsidR="008D36F5">
      <w:t>0</w:t>
    </w:r>
    <w:r w:rsidR="00F412AD">
      <w:t>10</w:t>
    </w:r>
    <w:r w:rsidR="001033F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D43B3"/>
    <w:multiLevelType w:val="hybridMultilevel"/>
    <w:tmpl w:val="85BAA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ED93863"/>
    <w:multiLevelType w:val="hybridMultilevel"/>
    <w:tmpl w:val="C7FC8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4E"/>
    <w:rsid w:val="00031535"/>
    <w:rsid w:val="00062305"/>
    <w:rsid w:val="0008437F"/>
    <w:rsid w:val="000E7582"/>
    <w:rsid w:val="0010228D"/>
    <w:rsid w:val="001033F3"/>
    <w:rsid w:val="00127772"/>
    <w:rsid w:val="00142F02"/>
    <w:rsid w:val="0024016A"/>
    <w:rsid w:val="00241816"/>
    <w:rsid w:val="002520E4"/>
    <w:rsid w:val="00254E56"/>
    <w:rsid w:val="00281CC0"/>
    <w:rsid w:val="00291685"/>
    <w:rsid w:val="002D3BE6"/>
    <w:rsid w:val="002F6AE9"/>
    <w:rsid w:val="00326BCA"/>
    <w:rsid w:val="0032708E"/>
    <w:rsid w:val="003F1165"/>
    <w:rsid w:val="004F4FED"/>
    <w:rsid w:val="005150CC"/>
    <w:rsid w:val="005B7BC1"/>
    <w:rsid w:val="005D0357"/>
    <w:rsid w:val="00615D3E"/>
    <w:rsid w:val="00662ED4"/>
    <w:rsid w:val="006A3230"/>
    <w:rsid w:val="006B08FB"/>
    <w:rsid w:val="006B1985"/>
    <w:rsid w:val="00704617"/>
    <w:rsid w:val="00830FBA"/>
    <w:rsid w:val="008872B3"/>
    <w:rsid w:val="00887950"/>
    <w:rsid w:val="008A7279"/>
    <w:rsid w:val="008C68A1"/>
    <w:rsid w:val="008D36F5"/>
    <w:rsid w:val="009810EF"/>
    <w:rsid w:val="009A1DEA"/>
    <w:rsid w:val="00A113B6"/>
    <w:rsid w:val="00A27CB1"/>
    <w:rsid w:val="00A46C1D"/>
    <w:rsid w:val="00A51C4E"/>
    <w:rsid w:val="00A75E50"/>
    <w:rsid w:val="00A82268"/>
    <w:rsid w:val="00AE1136"/>
    <w:rsid w:val="00B433C6"/>
    <w:rsid w:val="00C131D4"/>
    <w:rsid w:val="00C921AF"/>
    <w:rsid w:val="00CF3780"/>
    <w:rsid w:val="00D16184"/>
    <w:rsid w:val="00D22F84"/>
    <w:rsid w:val="00D42EE0"/>
    <w:rsid w:val="00DA73D5"/>
    <w:rsid w:val="00DC4446"/>
    <w:rsid w:val="00DD681A"/>
    <w:rsid w:val="00E92BE1"/>
    <w:rsid w:val="00EA1963"/>
    <w:rsid w:val="00F37E33"/>
    <w:rsid w:val="00F412AD"/>
    <w:rsid w:val="00F738FB"/>
    <w:rsid w:val="00F91C9D"/>
    <w:rsid w:val="00FA1E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EBBF08E-F8C5-441B-913E-0897D68B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985"/>
    <w:pPr>
      <w:ind w:left="720"/>
      <w:contextualSpacing/>
    </w:pPr>
  </w:style>
  <w:style w:type="paragraph" w:styleId="Header">
    <w:name w:val="header"/>
    <w:basedOn w:val="Normal"/>
    <w:link w:val="HeaderChar"/>
    <w:uiPriority w:val="99"/>
    <w:unhideWhenUsed/>
    <w:rsid w:val="00830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FBA"/>
  </w:style>
  <w:style w:type="paragraph" w:styleId="Footer">
    <w:name w:val="footer"/>
    <w:basedOn w:val="Normal"/>
    <w:link w:val="FooterChar"/>
    <w:uiPriority w:val="99"/>
    <w:unhideWhenUsed/>
    <w:rsid w:val="00830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FBA"/>
  </w:style>
  <w:style w:type="paragraph" w:styleId="FootnoteText">
    <w:name w:val="footnote text"/>
    <w:basedOn w:val="Normal"/>
    <w:link w:val="FootnoteTextChar"/>
    <w:uiPriority w:val="99"/>
    <w:semiHidden/>
    <w:unhideWhenUsed/>
    <w:rsid w:val="00F738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8FB"/>
    <w:rPr>
      <w:sz w:val="20"/>
      <w:szCs w:val="20"/>
    </w:rPr>
  </w:style>
  <w:style w:type="character" w:styleId="FootnoteReference">
    <w:name w:val="footnote reference"/>
    <w:basedOn w:val="DefaultParagraphFont"/>
    <w:uiPriority w:val="99"/>
    <w:semiHidden/>
    <w:unhideWhenUsed/>
    <w:rsid w:val="00F738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D9DB8E-3694-4943-BF5C-CFD29203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739</Words>
  <Characters>3948</Characters>
  <Application>Microsoft Office Word</Application>
  <DocSecurity>4</DocSecurity>
  <Lines>69</Lines>
  <Paragraphs>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KYUCHOUKOV Boris (EMPL)</dc:creator>
  <cp:keywords/>
  <dc:description/>
  <cp:lastModifiedBy>TEIXEIRA Daniela (EMPL-EXT)</cp:lastModifiedBy>
  <cp:revision>2</cp:revision>
  <dcterms:created xsi:type="dcterms:W3CDTF">2020-04-30T13:07:00Z</dcterms:created>
  <dcterms:modified xsi:type="dcterms:W3CDTF">2020-04-30T13:07:00Z</dcterms:modified>
</cp:coreProperties>
</file>